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Активные процессы в современном русском языке</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/О.В. Попова/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«Активные процессы в современном русском языке»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«Активные процессы в современном русском языке».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«Активные процессы в современном русском языке»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024.7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«Активные процессы в современном русском языке»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Словообразование</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Введение в языкознание</w:t>
            </w:r>
          </w:p>
          <w:p>
            <w:pPr>
              <w:jc w:val="center"/>
              <w:spacing w:after="0" w:line="240" w:lineRule="auto"/>
              <w:rPr>
                <w:sz w:val="22"/>
                <w:szCs w:val="22"/>
              </w:rPr>
            </w:pPr>
            <w:r>
              <w:rPr>
                <w:rFonts w:ascii="Times New Roman" w:hAnsi="Times New Roman" w:cs="Times New Roman"/>
                <w:color w:val="#000000"/>
                <w:sz w:val="22"/>
                <w:szCs w:val="22"/>
              </w:rPr>
              <w:t> Фонетика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 языка</w:t>
            </w:r>
          </w:p>
          <w:p>
            <w:pPr>
              <w:jc w:val="center"/>
              <w:spacing w:after="0" w:line="240" w:lineRule="auto"/>
              <w:rPr>
                <w:sz w:val="22"/>
                <w:szCs w:val="22"/>
              </w:rPr>
            </w:pPr>
            <w:r>
              <w:rPr>
                <w:rFonts w:ascii="Times New Roman" w:hAnsi="Times New Roman" w:cs="Times New Roman"/>
                <w:color w:val="#000000"/>
                <w:sz w:val="22"/>
                <w:szCs w:val="22"/>
              </w:rPr>
              <w:t> Теория речевой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социологического изучения языка. Условия функционирования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области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лексике и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словообразовании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синтаксисе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современной русской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социологического изучения языка. Условия функционирования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области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лексике и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словообразовании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синтаксисе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современной русской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социологического изучения языка. Условия функционирования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области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лексике и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словообразовании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Активные процессы в синтаксисе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современной русской пунктуации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11.3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социологического изучения языка. Условия функционирования современного русского языка</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условиях  функционирования  языка:  популярность  средств  массовой</w:t>
            </w:r>
          </w:p>
          <w:p>
            <w:pPr>
              <w:jc w:val="both"/>
              <w:spacing w:after="0" w:line="240" w:lineRule="auto"/>
              <w:rPr>
                <w:sz w:val="24"/>
                <w:szCs w:val="24"/>
              </w:rPr>
            </w:pPr>
            <w:r>
              <w:rPr>
                <w:rFonts w:ascii="Times New Roman" w:hAnsi="Times New Roman" w:cs="Times New Roman"/>
                <w:color w:val="#000000"/>
                <w:sz w:val="24"/>
                <w:szCs w:val="24"/>
              </w:rPr>
              <w:t> информации  и  их  влияние  на  повседневную  речь,  расширение  сферы  спонтанного</w:t>
            </w:r>
          </w:p>
          <w:p>
            <w:pPr>
              <w:jc w:val="both"/>
              <w:spacing w:after="0" w:line="240" w:lineRule="auto"/>
              <w:rPr>
                <w:sz w:val="24"/>
                <w:szCs w:val="24"/>
              </w:rPr>
            </w:pPr>
            <w:r>
              <w:rPr>
                <w:rFonts w:ascii="Times New Roman" w:hAnsi="Times New Roman" w:cs="Times New Roman"/>
                <w:color w:val="#000000"/>
                <w:sz w:val="24"/>
                <w:szCs w:val="24"/>
              </w:rPr>
              <w:t> общения, изменение ситуаций и жанров общения, возрастание личностного начала в речи,</w:t>
            </w:r>
          </w:p>
          <w:p>
            <w:pPr>
              <w:jc w:val="both"/>
              <w:spacing w:after="0" w:line="240" w:lineRule="auto"/>
              <w:rPr>
                <w:sz w:val="24"/>
                <w:szCs w:val="24"/>
              </w:rPr>
            </w:pPr>
            <w:r>
              <w:rPr>
                <w:rFonts w:ascii="Times New Roman" w:hAnsi="Times New Roman" w:cs="Times New Roman"/>
                <w:color w:val="#000000"/>
                <w:sz w:val="24"/>
                <w:szCs w:val="24"/>
              </w:rPr>
              <w:t> изменение  отношения  к  литературной  норме.  Основные  внешние  факторы  развития</w:t>
            </w:r>
          </w:p>
          <w:p>
            <w:pPr>
              <w:jc w:val="both"/>
              <w:spacing w:after="0" w:line="240" w:lineRule="auto"/>
              <w:rPr>
                <w:sz w:val="24"/>
                <w:szCs w:val="24"/>
              </w:rPr>
            </w:pPr>
            <w:r>
              <w:rPr>
                <w:rFonts w:ascii="Times New Roman" w:hAnsi="Times New Roman" w:cs="Times New Roman"/>
                <w:color w:val="#000000"/>
                <w:sz w:val="24"/>
                <w:szCs w:val="24"/>
              </w:rPr>
              <w:t> современного  языка:  изменение  круга  носителей  языка,  создание новой государственности,  переоценка  ценностей,  расширение  контактов  с  зарубежными</w:t>
            </w:r>
          </w:p>
          <w:p>
            <w:pPr>
              <w:jc w:val="both"/>
              <w:spacing w:after="0" w:line="240" w:lineRule="auto"/>
              <w:rPr>
                <w:sz w:val="24"/>
                <w:szCs w:val="24"/>
              </w:rPr>
            </w:pPr>
            <w:r>
              <w:rPr>
                <w:rFonts w:ascii="Times New Roman" w:hAnsi="Times New Roman" w:cs="Times New Roman"/>
                <w:color w:val="#000000"/>
                <w:sz w:val="24"/>
                <w:szCs w:val="24"/>
              </w:rPr>
              <w:t> странами, развитие науки и техники, распространение Интернета и др. Саморегуляция</w:t>
            </w:r>
          </w:p>
          <w:p>
            <w:pPr>
              <w:jc w:val="both"/>
              <w:spacing w:after="0" w:line="240" w:lineRule="auto"/>
              <w:rPr>
                <w:sz w:val="24"/>
                <w:szCs w:val="24"/>
              </w:rPr>
            </w:pPr>
            <w:r>
              <w:rPr>
                <w:rFonts w:ascii="Times New Roman" w:hAnsi="Times New Roman" w:cs="Times New Roman"/>
                <w:color w:val="#000000"/>
                <w:sz w:val="24"/>
                <w:szCs w:val="24"/>
              </w:rPr>
              <w:t> языковых изменений. Влияние психолингвистических факторов на особенности языка</w:t>
            </w:r>
          </w:p>
          <w:p>
            <w:pPr>
              <w:jc w:val="both"/>
              <w:spacing w:after="0" w:line="240" w:lineRule="auto"/>
              <w:rPr>
                <w:sz w:val="24"/>
                <w:szCs w:val="24"/>
              </w:rPr>
            </w:pPr>
            <w:r>
              <w:rPr>
                <w:rFonts w:ascii="Times New Roman" w:hAnsi="Times New Roman" w:cs="Times New Roman"/>
                <w:color w:val="#000000"/>
                <w:sz w:val="24"/>
                <w:szCs w:val="24"/>
              </w:rPr>
              <w:t> современной эпохи и на речевое поведение нашего современника.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области произношения и ударения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произношении:  усиление  буквенного  произношения, фонетическая адаптация  иноязычных  слов,  нивелировка  произношения  в  социальном плане. Изменения в области ударения: тенденция к ритмическому равновесию, ударение в</w:t>
            </w:r>
          </w:p>
          <w:p>
            <w:pPr>
              <w:jc w:val="both"/>
              <w:spacing w:after="0" w:line="240" w:lineRule="auto"/>
              <w:rPr>
                <w:sz w:val="24"/>
                <w:szCs w:val="24"/>
              </w:rPr>
            </w:pPr>
            <w:r>
              <w:rPr>
                <w:rFonts w:ascii="Times New Roman" w:hAnsi="Times New Roman" w:cs="Times New Roman"/>
                <w:color w:val="#000000"/>
                <w:sz w:val="24"/>
                <w:szCs w:val="24"/>
              </w:rPr>
              <w:t> заимствованных словах. Акцентные изменения, характерные для отдельных частей речи:</w:t>
            </w:r>
          </w:p>
          <w:p>
            <w:pPr>
              <w:jc w:val="both"/>
              <w:spacing w:after="0" w:line="240" w:lineRule="auto"/>
              <w:rPr>
                <w:sz w:val="24"/>
                <w:szCs w:val="24"/>
              </w:rPr>
            </w:pPr>
            <w:r>
              <w:rPr>
                <w:rFonts w:ascii="Times New Roman" w:hAnsi="Times New Roman" w:cs="Times New Roman"/>
                <w:color w:val="#000000"/>
                <w:sz w:val="24"/>
                <w:szCs w:val="24"/>
              </w:rPr>
              <w:t> глагольное  и  именное  ударение.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лексике и фразеологии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Внешние и внутренние факторы развития лексической системы.  Воздействие  социально-</w:t>
            </w:r>
          </w:p>
          <w:p>
            <w:pPr>
              <w:jc w:val="both"/>
              <w:spacing w:after="0" w:line="240" w:lineRule="auto"/>
              <w:rPr>
                <w:sz w:val="24"/>
                <w:szCs w:val="24"/>
              </w:rPr>
            </w:pPr>
            <w:r>
              <w:rPr>
                <w:rFonts w:ascii="Times New Roman" w:hAnsi="Times New Roman" w:cs="Times New Roman"/>
                <w:color w:val="#000000"/>
                <w:sz w:val="24"/>
                <w:szCs w:val="24"/>
              </w:rPr>
              <w:t> политических  процессов  на  лексические преобразования.  Основные  лексические процессы:  появление  новых  слов,  уход  из употребления устаревших слов, возвращение прежде неактуальных лексем, переоценка некоторого круга слов, иноязычные заимствования, разрастание сфер распространения жаргонной лексики. Семантические процессы в лексике: расширение значения слова, сужение  значения,  переосмысление. Стилистические  преобразования:  стилистическая нейтрализация и стилистическое перераспределение. Десемантизация терминов. Термины науки и техники в общелитературном языке. Современные иноязычные заимствования, причины заимствования. Орфографическая фиксация иноязычных слов. Компьютерный язык. Внелитературная лексика  в  языке  современной  печати. Внешние факторы развития фразеоло</w:t>
            </w:r>
          </w:p>
          <w:p>
            <w:pPr>
              <w:jc w:val="both"/>
              <w:spacing w:after="0" w:line="240" w:lineRule="auto"/>
              <w:rPr>
                <w:sz w:val="24"/>
                <w:szCs w:val="24"/>
              </w:rPr>
            </w:pPr>
            <w:r>
              <w:rPr>
                <w:rFonts w:ascii="Times New Roman" w:hAnsi="Times New Roman" w:cs="Times New Roman"/>
                <w:color w:val="#000000"/>
                <w:sz w:val="24"/>
                <w:szCs w:val="24"/>
              </w:rPr>
              <w:t> гического состава. Новая фразеология, пути  её  возникновения:  преобразование  уже имеющихся  фразеологизмов,  изменение формы традиционных обозначений,их семантическое и стилистическое переосмысление,появление новых идиом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словообразовании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Активные способы словообразования. Специализация значений  деривационных  моделей и морфем  (суффиксов).  Терминологические образования. Изменения в значениях суффиксов. Рост агглютинативных черт в структуре производного  слова:  ослабление чередования  на  стыке  морфем,  наложение  морфем, интерфиксация. Ключевые слова эпохи как основа словопроизводства. Использование имён  собственных  в  качестве базовых  основ.  Производство  нарицательных существительных  со  значением  лица. Образование  наименований  процессов  и абстрактных   существительных. Производство наименований   предметов. Чересступенчатое   словообразование. Аббревиация   как   активный   способ словообразования и как средство экспрессии. Рост именной префиксации.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морфологии</w:t>
            </w:r>
          </w:p>
        </w:tc>
      </w:tr>
      <w:tr>
        <w:trPr>
          <w:trHeight w:hRule="exact" w:val="1622.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Рост аналитизма в морфологии: сокращение числа падежей, рост класса несклоняемых имён,  рост  класса  существительных  общего  рода,  изменение  способа обозначения собирательности в именах существительных. Изменения в  употребленииграмматических форм рода, числа, падежа. Изменения в глагольных формах: колебания в формах прошедшего  времени  глаголов  с  суффиксом -ну-,  переход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глаголов непродуктивных  классов  в  продуктивные.  Изменения  в  формах прилагательных: предпочтение  форм  простой  сравнительной  степени  с  фонетической редукцией, стремление к усечению краткой формы прилагательных на -енный.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синтаксисе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синтаксическом  строе. Активизация  разговорных  синтаксических конструкций. Расчленённые  и  сегментированные  конструкции.  Предикативная осложнённость предложений.  Активизация  несогласуемых  и  неуправляемых  форм, ослабление синтаксической  связи  словоформ.  Рост  предложных  сочетаний. Синтаксическая компрессия и синтаксическая редукция.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современной русской пунктуации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правила   употребления   пунктуационных   знаков. Нерегламентированные знаки препинания. Активизация тире. Авторская пунктуация</w:t>
            </w:r>
          </w:p>
        </w:tc>
      </w:tr>
      <w:tr>
        <w:trPr>
          <w:trHeight w:hRule="exact" w:val="277.82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социологического изучения языка. Условия функционирования современного русского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современного русского языка. Взгляды на хронологические рамки.</w:t>
            </w:r>
          </w:p>
          <w:p>
            <w:pPr>
              <w:jc w:val="both"/>
              <w:spacing w:after="0" w:line="240" w:lineRule="auto"/>
              <w:rPr>
                <w:sz w:val="24"/>
                <w:szCs w:val="24"/>
              </w:rPr>
            </w:pPr>
            <w:r>
              <w:rPr>
                <w:rFonts w:ascii="Times New Roman" w:hAnsi="Times New Roman" w:cs="Times New Roman"/>
                <w:color w:val="#000000"/>
                <w:sz w:val="24"/>
                <w:szCs w:val="24"/>
              </w:rPr>
              <w:t> 2.Социолингвистическое изучение языка: специфика, принципы, методы и приёмы.</w:t>
            </w:r>
          </w:p>
          <w:p>
            <w:pPr>
              <w:jc w:val="both"/>
              <w:spacing w:after="0" w:line="240" w:lineRule="auto"/>
              <w:rPr>
                <w:sz w:val="24"/>
                <w:szCs w:val="24"/>
              </w:rPr>
            </w:pPr>
            <w:r>
              <w:rPr>
                <w:rFonts w:ascii="Times New Roman" w:hAnsi="Times New Roman" w:cs="Times New Roman"/>
                <w:color w:val="#000000"/>
                <w:sz w:val="24"/>
                <w:szCs w:val="24"/>
              </w:rPr>
              <w:t> 3.Экстралингвистические  факторы,  влияющие  на  функционирование  современного</w:t>
            </w:r>
          </w:p>
          <w:p>
            <w:pPr>
              <w:jc w:val="both"/>
              <w:spacing w:after="0" w:line="240" w:lineRule="auto"/>
              <w:rPr>
                <w:sz w:val="24"/>
                <w:szCs w:val="24"/>
              </w:rPr>
            </w:pPr>
            <w:r>
              <w:rPr>
                <w:rFonts w:ascii="Times New Roman" w:hAnsi="Times New Roman" w:cs="Times New Roman"/>
                <w:color w:val="#000000"/>
                <w:sz w:val="24"/>
                <w:szCs w:val="24"/>
              </w:rPr>
              <w:t> русского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области произношения и ударения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Основные изменения в произношении:</w:t>
            </w:r>
          </w:p>
          <w:p>
            <w:pPr>
              <w:jc w:val="both"/>
              <w:spacing w:after="0" w:line="240" w:lineRule="auto"/>
              <w:rPr>
                <w:sz w:val="24"/>
                <w:szCs w:val="24"/>
              </w:rPr>
            </w:pPr>
            <w:r>
              <w:rPr>
                <w:rFonts w:ascii="Times New Roman" w:hAnsi="Times New Roman" w:cs="Times New Roman"/>
                <w:color w:val="#000000"/>
                <w:sz w:val="24"/>
                <w:szCs w:val="24"/>
              </w:rPr>
              <w:t> 1) русификация иноязычного произношение (декан, темп);</w:t>
            </w:r>
          </w:p>
          <w:p>
            <w:pPr>
              <w:jc w:val="both"/>
              <w:spacing w:after="0" w:line="240" w:lineRule="auto"/>
              <w:rPr>
                <w:sz w:val="24"/>
                <w:szCs w:val="24"/>
              </w:rPr>
            </w:pPr>
            <w:r>
              <w:rPr>
                <w:rFonts w:ascii="Times New Roman" w:hAnsi="Times New Roman" w:cs="Times New Roman"/>
                <w:color w:val="#000000"/>
                <w:sz w:val="24"/>
                <w:szCs w:val="24"/>
              </w:rPr>
              <w:t> 2) усиление "буквенного произношения" (тихий – тих/о/й; шаги – ш/ы/ги; родился – родилс/а/; конкуренция /шн/ и /чн/ и др.).</w:t>
            </w:r>
          </w:p>
          <w:p>
            <w:pPr>
              <w:jc w:val="both"/>
              <w:spacing w:after="0" w:line="240" w:lineRule="auto"/>
              <w:rPr>
                <w:sz w:val="24"/>
                <w:szCs w:val="24"/>
              </w:rPr>
            </w:pPr>
            <w:r>
              <w:rPr>
                <w:rFonts w:ascii="Times New Roman" w:hAnsi="Times New Roman" w:cs="Times New Roman"/>
                <w:color w:val="#000000"/>
                <w:sz w:val="24"/>
                <w:szCs w:val="24"/>
              </w:rPr>
              <w:t> 3)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w:t>
            </w:r>
          </w:p>
          <w:p>
            <w:pPr>
              <w:jc w:val="both"/>
              <w:spacing w:after="0" w:line="240" w:lineRule="auto"/>
              <w:rPr>
                <w:sz w:val="24"/>
                <w:szCs w:val="24"/>
              </w:rPr>
            </w:pPr>
            <w:r>
              <w:rPr>
                <w:rFonts w:ascii="Times New Roman" w:hAnsi="Times New Roman" w:cs="Times New Roman"/>
                <w:color w:val="#000000"/>
                <w:sz w:val="24"/>
                <w:szCs w:val="24"/>
              </w:rPr>
              <w:t> а) влияние говоров внутри языка (бОндарь – бондАрь);</w:t>
            </w:r>
          </w:p>
          <w:p>
            <w:pPr>
              <w:jc w:val="both"/>
              <w:spacing w:after="0" w:line="240" w:lineRule="auto"/>
              <w:rPr>
                <w:sz w:val="24"/>
                <w:szCs w:val="24"/>
              </w:rPr>
            </w:pPr>
            <w:r>
              <w:rPr>
                <w:rFonts w:ascii="Times New Roman" w:hAnsi="Times New Roman" w:cs="Times New Roman"/>
                <w:color w:val="#000000"/>
                <w:sz w:val="24"/>
                <w:szCs w:val="24"/>
              </w:rPr>
              <w:t> б) парные источники заимствования (ревОльвер);</w:t>
            </w:r>
          </w:p>
          <w:p>
            <w:pPr>
              <w:jc w:val="both"/>
              <w:spacing w:after="0" w:line="240" w:lineRule="auto"/>
              <w:rPr>
                <w:sz w:val="24"/>
                <w:szCs w:val="24"/>
              </w:rPr>
            </w:pPr>
            <w:r>
              <w:rPr>
                <w:rFonts w:ascii="Times New Roman" w:hAnsi="Times New Roman" w:cs="Times New Roman"/>
                <w:color w:val="#000000"/>
                <w:sz w:val="24"/>
                <w:szCs w:val="24"/>
              </w:rPr>
              <w:t> в) взаимодействие латинских и греческих моделей (индУстрИя);</w:t>
            </w:r>
          </w:p>
          <w:p>
            <w:pPr>
              <w:jc w:val="both"/>
              <w:spacing w:after="0" w:line="240" w:lineRule="auto"/>
              <w:rPr>
                <w:sz w:val="24"/>
                <w:szCs w:val="24"/>
              </w:rPr>
            </w:pPr>
            <w:r>
              <w:rPr>
                <w:rFonts w:ascii="Times New Roman" w:hAnsi="Times New Roman" w:cs="Times New Roman"/>
                <w:color w:val="#000000"/>
                <w:sz w:val="24"/>
                <w:szCs w:val="24"/>
              </w:rPr>
              <w:t> г) контаминация заимствования (нем. Алкоголь – фр. алкогОль);</w:t>
            </w:r>
          </w:p>
          <w:p>
            <w:pPr>
              <w:jc w:val="both"/>
              <w:spacing w:after="0" w:line="240" w:lineRule="auto"/>
              <w:rPr>
                <w:sz w:val="24"/>
                <w:szCs w:val="24"/>
              </w:rPr>
            </w:pPr>
            <w:r>
              <w:rPr>
                <w:rFonts w:ascii="Times New Roman" w:hAnsi="Times New Roman" w:cs="Times New Roman"/>
                <w:color w:val="#000000"/>
                <w:sz w:val="24"/>
                <w:szCs w:val="24"/>
              </w:rPr>
              <w:t> д) воздействие языка-посредника (докумЕнт – пол. докУмент).</w:t>
            </w:r>
          </w:p>
          <w:p>
            <w:pPr>
              <w:jc w:val="both"/>
              <w:spacing w:after="0" w:line="240" w:lineRule="auto"/>
              <w:rPr>
                <w:sz w:val="24"/>
                <w:szCs w:val="24"/>
              </w:rPr>
            </w:pPr>
            <w:r>
              <w:rPr>
                <w:rFonts w:ascii="Times New Roman" w:hAnsi="Times New Roman" w:cs="Times New Roman"/>
                <w:color w:val="#000000"/>
                <w:sz w:val="24"/>
                <w:szCs w:val="24"/>
              </w:rPr>
              <w:t> 4)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5)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w:t>
            </w:r>
          </w:p>
          <w:p>
            <w:pPr>
              <w:jc w:val="both"/>
              <w:spacing w:after="0" w:line="240" w:lineRule="auto"/>
              <w:rPr>
                <w:sz w:val="24"/>
                <w:szCs w:val="24"/>
              </w:rPr>
            </w:pPr>
            <w:r>
              <w:rPr>
                <w:rFonts w:ascii="Times New Roman" w:hAnsi="Times New Roman" w:cs="Times New Roman"/>
                <w:color w:val="#000000"/>
                <w:sz w:val="24"/>
                <w:szCs w:val="24"/>
              </w:rPr>
              <w:t> 6) Семантико-стилистические функции ударений.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лексике и фразеологии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1.Внешние и внутренние факторы развития лексико-фразеологического состава языка. Социально-политические процессы в обществе и лексические преобразования языка.</w:t>
            </w:r>
          </w:p>
          <w:p>
            <w:pPr>
              <w:jc w:val="both"/>
              <w:spacing w:after="0" w:line="240" w:lineRule="auto"/>
              <w:rPr>
                <w:sz w:val="24"/>
                <w:szCs w:val="24"/>
              </w:rPr>
            </w:pPr>
            <w:r>
              <w:rPr>
                <w:rFonts w:ascii="Times New Roman" w:hAnsi="Times New Roman" w:cs="Times New Roman"/>
                <w:color w:val="#000000"/>
                <w:sz w:val="24"/>
                <w:szCs w:val="24"/>
              </w:rPr>
              <w:t> 2.Пути появления новых слов: а) образование неологизмов; б) заимствование; в) семантические преобразования. Новое в русской лексике: новые слова (венероход, телесерия, радиохирургический), новые значения (комбайн – 'комплект одежды', диалог – 'дискуссия, сотрудничество, общение'), новые выражения (пакет мнений, штаб гласности, экология души, экология слова).</w:t>
            </w:r>
          </w:p>
          <w:p>
            <w:pPr>
              <w:jc w:val="both"/>
              <w:spacing w:after="0" w:line="240" w:lineRule="auto"/>
              <w:rPr>
                <w:sz w:val="24"/>
                <w:szCs w:val="24"/>
              </w:rPr>
            </w:pPr>
            <w:r>
              <w:rPr>
                <w:rFonts w:ascii="Times New Roman" w:hAnsi="Times New Roman" w:cs="Times New Roman"/>
                <w:color w:val="#000000"/>
                <w:sz w:val="24"/>
                <w:szCs w:val="24"/>
              </w:rPr>
              <w:t> 3.Процессы перераспределения пластов лексики между активным и пассивным запасом слов. Актуализация устаревшей лексики в новом речевом контексте. Использование высокой книжной лексики.</w:t>
            </w:r>
          </w:p>
          <w:p>
            <w:pPr>
              <w:jc w:val="both"/>
              <w:spacing w:after="0" w:line="240" w:lineRule="auto"/>
              <w:rPr>
                <w:sz w:val="24"/>
                <w:szCs w:val="24"/>
              </w:rPr>
            </w:pPr>
            <w:r>
              <w:rPr>
                <w:rFonts w:ascii="Times New Roman" w:hAnsi="Times New Roman" w:cs="Times New Roman"/>
                <w:color w:val="#000000"/>
                <w:sz w:val="24"/>
                <w:szCs w:val="24"/>
              </w:rPr>
              <w:t> 4.Использование конфессиональной лексики. Новые контексты для употребления религиозной лексики. Особенности употребления жаргонной лексики. Пути освоения иноязычной лексики. Термины науки и техники в современном литературном языке. Издержки в освоении иноязычной лексики (свободная вакансия, самый оптимальный, главный приоритет).</w:t>
            </w:r>
          </w:p>
          <w:p>
            <w:pPr>
              <w:jc w:val="both"/>
              <w:spacing w:after="0" w:line="240" w:lineRule="auto"/>
              <w:rPr>
                <w:sz w:val="24"/>
                <w:szCs w:val="24"/>
              </w:rPr>
            </w:pPr>
            <w:r>
              <w:rPr>
                <w:rFonts w:ascii="Times New Roman" w:hAnsi="Times New Roman" w:cs="Times New Roman"/>
                <w:color w:val="#000000"/>
                <w:sz w:val="24"/>
                <w:szCs w:val="24"/>
              </w:rPr>
              <w:t> 5.Основные семантические процессы в лексике: 1) деактуализация значений, отражающих советские реалии; 2) деидеологизация лексики; 3) политизация и деполитизация групп лексики; 4) переосмысление, перенесение наименований; 5) метафоризация как выражение оценки общественно-политической ситуации; 6) десемантизация (детерминологизация) терминологической лексики и фразеологии; 7) конкуренция синонимических слов.</w:t>
            </w:r>
          </w:p>
          <w:p>
            <w:pPr>
              <w:jc w:val="both"/>
              <w:spacing w:after="0" w:line="240" w:lineRule="auto"/>
              <w:rPr>
                <w:sz w:val="24"/>
                <w:szCs w:val="24"/>
              </w:rPr>
            </w:pPr>
            <w:r>
              <w:rPr>
                <w:rFonts w:ascii="Times New Roman" w:hAnsi="Times New Roman" w:cs="Times New Roman"/>
                <w:color w:val="#000000"/>
                <w:sz w:val="24"/>
                <w:szCs w:val="24"/>
              </w:rPr>
              <w:t> 6.Основные стилистические процессы в лексике: а) стилистическая нейтрализация слов (из прост.: недосуг, заполучить; из книжн.: предпосылки, поскольку; из жарг.: беспредел, тусовка); б) стилистические перераспределение слов (нейтральное – разговорное, просторечное; нейтральное – книжное, нейтральное – стилистически окрашенное). Потенциальные слова (марсоход, луномобиль) и окказионализмы (чубаучер, горбимания).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словообразовании</w:t>
            </w:r>
          </w:p>
        </w:tc>
      </w:tr>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1.Связь общественных и внутриязыковых процессов в словообразовании. Социальные потребности и активные способы словообразования.</w:t>
            </w:r>
          </w:p>
          <w:p>
            <w:pPr>
              <w:jc w:val="both"/>
              <w:spacing w:after="0" w:line="240" w:lineRule="auto"/>
              <w:rPr>
                <w:sz w:val="24"/>
                <w:szCs w:val="24"/>
              </w:rPr>
            </w:pPr>
            <w:r>
              <w:rPr>
                <w:rFonts w:ascii="Times New Roman" w:hAnsi="Times New Roman" w:cs="Times New Roman"/>
                <w:color w:val="#000000"/>
                <w:sz w:val="24"/>
                <w:szCs w:val="24"/>
              </w:rPr>
              <w:t> 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w:t>
            </w:r>
          </w:p>
          <w:p>
            <w:pPr>
              <w:jc w:val="both"/>
              <w:spacing w:after="0" w:line="240" w:lineRule="auto"/>
              <w:rPr>
                <w:sz w:val="24"/>
                <w:szCs w:val="24"/>
              </w:rPr>
            </w:pPr>
            <w:r>
              <w:rPr>
                <w:rFonts w:ascii="Times New Roman" w:hAnsi="Times New Roman" w:cs="Times New Roman"/>
                <w:color w:val="#000000"/>
                <w:sz w:val="24"/>
                <w:szCs w:val="24"/>
              </w:rPr>
              <w:t> 3.Изменение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 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w:t>
            </w:r>
          </w:p>
          <w:p>
            <w:pPr>
              <w:jc w:val="both"/>
              <w:spacing w:after="0" w:line="240" w:lineRule="auto"/>
              <w:rPr>
                <w:sz w:val="24"/>
                <w:szCs w:val="24"/>
              </w:rPr>
            </w:pPr>
            <w:r>
              <w:rPr>
                <w:rFonts w:ascii="Times New Roman" w:hAnsi="Times New Roman" w:cs="Times New Roman"/>
                <w:color w:val="#000000"/>
                <w:sz w:val="24"/>
                <w:szCs w:val="24"/>
              </w:rPr>
              <w:t> 4.Специализация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pPr>
              <w:jc w:val="both"/>
              <w:spacing w:after="0" w:line="240" w:lineRule="auto"/>
              <w:rPr>
                <w:sz w:val="24"/>
                <w:szCs w:val="24"/>
              </w:rPr>
            </w:pPr>
            <w:r>
              <w:rPr>
                <w:rFonts w:ascii="Times New Roman" w:hAnsi="Times New Roman" w:cs="Times New Roman"/>
                <w:color w:val="#000000"/>
                <w:sz w:val="24"/>
                <w:szCs w:val="24"/>
              </w:rPr>
              <w:t> 5.Изменения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w:t>
            </w:r>
          </w:p>
          <w:p>
            <w:pPr>
              <w:jc w:val="both"/>
              <w:spacing w:after="0" w:line="240" w:lineRule="auto"/>
              <w:rPr>
                <w:sz w:val="24"/>
                <w:szCs w:val="24"/>
              </w:rPr>
            </w:pPr>
            <w:r>
              <w:rPr>
                <w:rFonts w:ascii="Times New Roman" w:hAnsi="Times New Roman" w:cs="Times New Roman"/>
                <w:color w:val="#000000"/>
                <w:sz w:val="24"/>
                <w:szCs w:val="24"/>
              </w:rPr>
              <w:t> 6.Процесс окачествления прилагательных (вполне государственное отношение к делу; по- 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w:t>
            </w:r>
          </w:p>
          <w:p>
            <w:pPr>
              <w:jc w:val="both"/>
              <w:spacing w:after="0" w:line="240" w:lineRule="auto"/>
              <w:rPr>
                <w:sz w:val="24"/>
                <w:szCs w:val="24"/>
              </w:rPr>
            </w:pPr>
            <w:r>
              <w:rPr>
                <w:rFonts w:ascii="Times New Roman" w:hAnsi="Times New Roman" w:cs="Times New Roman"/>
                <w:color w:val="#000000"/>
                <w:sz w:val="24"/>
                <w:szCs w:val="24"/>
              </w:rPr>
              <w:t> 7.Имена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pPr>
              <w:jc w:val="both"/>
              <w:spacing w:after="0" w:line="240" w:lineRule="auto"/>
              <w:rPr>
                <w:sz w:val="24"/>
                <w:szCs w:val="24"/>
              </w:rPr>
            </w:pPr>
            <w:r>
              <w:rPr>
                <w:rFonts w:ascii="Times New Roman" w:hAnsi="Times New Roman" w:cs="Times New Roman"/>
                <w:color w:val="#000000"/>
                <w:sz w:val="24"/>
                <w:szCs w:val="24"/>
              </w:rPr>
              <w:t> 8.Модели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w:t>
            </w:r>
          </w:p>
          <w:p>
            <w:pPr>
              <w:jc w:val="both"/>
              <w:spacing w:after="0" w:line="240" w:lineRule="auto"/>
              <w:rPr>
                <w:sz w:val="24"/>
                <w:szCs w:val="24"/>
              </w:rPr>
            </w:pPr>
            <w:r>
              <w:rPr>
                <w:rFonts w:ascii="Times New Roman" w:hAnsi="Times New Roman" w:cs="Times New Roman"/>
                <w:color w:val="#000000"/>
                <w:sz w:val="24"/>
                <w:szCs w:val="24"/>
              </w:rPr>
              <w:t> 9.Аббревиация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w:t>
            </w:r>
          </w:p>
          <w:p>
            <w:pPr>
              <w:jc w:val="both"/>
              <w:spacing w:after="0" w:line="240" w:lineRule="auto"/>
              <w:rPr>
                <w:sz w:val="24"/>
                <w:szCs w:val="24"/>
              </w:rPr>
            </w:pPr>
            <w:r>
              <w:rPr>
                <w:rFonts w:ascii="Times New Roman" w:hAnsi="Times New Roman" w:cs="Times New Roman"/>
                <w:color w:val="#000000"/>
                <w:sz w:val="24"/>
                <w:szCs w:val="24"/>
              </w:rPr>
              <w:t> 10.Неузуальное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морфологии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pPr>
              <w:jc w:val="both"/>
              <w:spacing w:after="0" w:line="240" w:lineRule="auto"/>
              <w:rPr>
                <w:sz w:val="24"/>
                <w:szCs w:val="24"/>
              </w:rPr>
            </w:pPr>
            <w:r>
              <w:rPr>
                <w:rFonts w:ascii="Times New Roman" w:hAnsi="Times New Roman" w:cs="Times New Roman"/>
                <w:color w:val="#000000"/>
                <w:sz w:val="24"/>
                <w:szCs w:val="24"/>
              </w:rPr>
              <w:t> 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pPr>
              <w:jc w:val="both"/>
              <w:spacing w:after="0" w:line="240" w:lineRule="auto"/>
              <w:rPr>
                <w:sz w:val="24"/>
                <w:szCs w:val="24"/>
              </w:rPr>
            </w:pPr>
            <w:r>
              <w:rPr>
                <w:rFonts w:ascii="Times New Roman" w:hAnsi="Times New Roman" w:cs="Times New Roman"/>
                <w:color w:val="#000000"/>
                <w:sz w:val="24"/>
                <w:szCs w:val="24"/>
              </w:rPr>
              <w:t> 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pPr>
              <w:jc w:val="both"/>
              <w:spacing w:after="0" w:line="240" w:lineRule="auto"/>
              <w:rPr>
                <w:sz w:val="24"/>
                <w:szCs w:val="24"/>
              </w:rPr>
            </w:pPr>
            <w:r>
              <w:rPr>
                <w:rFonts w:ascii="Times New Roman" w:hAnsi="Times New Roman" w:cs="Times New Roman"/>
                <w:color w:val="#000000"/>
                <w:sz w:val="24"/>
                <w:szCs w:val="24"/>
              </w:rPr>
              <w:t> 4.Изменения в употреблении грамматических форм рода, числа, падежа. Формы рода.</w:t>
            </w:r>
          </w:p>
          <w:p>
            <w:pPr>
              <w:jc w:val="both"/>
              <w:spacing w:after="0" w:line="240" w:lineRule="auto"/>
              <w:rPr>
                <w:sz w:val="24"/>
                <w:szCs w:val="24"/>
              </w:rPr>
            </w:pPr>
            <w:r>
              <w:rPr>
                <w:rFonts w:ascii="Times New Roman" w:hAnsi="Times New Roman" w:cs="Times New Roman"/>
                <w:color w:val="#000000"/>
                <w:sz w:val="24"/>
                <w:szCs w:val="24"/>
              </w:rPr>
              <w:t> 5.Тенденции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pPr>
              <w:jc w:val="both"/>
              <w:spacing w:after="0" w:line="240" w:lineRule="auto"/>
              <w:rPr>
                <w:sz w:val="24"/>
                <w:szCs w:val="24"/>
              </w:rPr>
            </w:pPr>
            <w:r>
              <w:rPr>
                <w:rFonts w:ascii="Times New Roman" w:hAnsi="Times New Roman" w:cs="Times New Roman"/>
                <w:color w:val="#000000"/>
                <w:sz w:val="24"/>
                <w:szCs w:val="24"/>
              </w:rPr>
              <w:t> 6.Формы падежа. Тенденции в употреблении: в цехе – в цеху; в отпуске – в отпуску; инженеры – инженера; директоры – директора.</w:t>
            </w:r>
          </w:p>
          <w:p>
            <w:pPr>
              <w:jc w:val="both"/>
              <w:spacing w:after="0" w:line="240" w:lineRule="auto"/>
              <w:rPr>
                <w:sz w:val="24"/>
                <w:szCs w:val="24"/>
              </w:rPr>
            </w:pPr>
            <w:r>
              <w:rPr>
                <w:rFonts w:ascii="Times New Roman" w:hAnsi="Times New Roman" w:cs="Times New Roman"/>
                <w:color w:val="#000000"/>
                <w:sz w:val="24"/>
                <w:szCs w:val="24"/>
              </w:rPr>
              <w:t> 7.Формы глагола с А и О перед -ива (сосредоточивать – сосредотачивать; обусловливать – обуславливать; оспоривать – оспаривать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Активные процессы в синтаксисе</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w:t>
            </w:r>
          </w:p>
          <w:p>
            <w:pPr>
              <w:jc w:val="both"/>
              <w:spacing w:after="0" w:line="240" w:lineRule="auto"/>
              <w:rPr>
                <w:sz w:val="24"/>
                <w:szCs w:val="24"/>
              </w:rPr>
            </w:pPr>
            <w:r>
              <w:rPr>
                <w:rFonts w:ascii="Times New Roman" w:hAnsi="Times New Roman" w:cs="Times New Roman"/>
                <w:color w:val="#000000"/>
                <w:sz w:val="24"/>
                <w:szCs w:val="24"/>
              </w:rPr>
              <w:t> 2.Тенденция к фрагментарности и расчлененности синтаксических построений. Активизация номинативных структур как следствие движения к аналитизму. Усиление экспрессивных качеств синтаксических единиц.</w:t>
            </w:r>
          </w:p>
          <w:p>
            <w:pPr>
              <w:jc w:val="both"/>
              <w:spacing w:after="0" w:line="240" w:lineRule="auto"/>
              <w:rPr>
                <w:sz w:val="24"/>
                <w:szCs w:val="24"/>
              </w:rPr>
            </w:pPr>
            <w:r>
              <w:rPr>
                <w:rFonts w:ascii="Times New Roman" w:hAnsi="Times New Roman" w:cs="Times New Roman"/>
                <w:color w:val="#000000"/>
                <w:sz w:val="24"/>
                <w:szCs w:val="24"/>
              </w:rPr>
              <w:t> 3.Рост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pPr>
              <w:jc w:val="both"/>
              <w:spacing w:after="0" w:line="240" w:lineRule="auto"/>
              <w:rPr>
                <w:sz w:val="24"/>
                <w:szCs w:val="24"/>
              </w:rPr>
            </w:pPr>
            <w:r>
              <w:rPr>
                <w:rFonts w:ascii="Times New Roman" w:hAnsi="Times New Roman" w:cs="Times New Roman"/>
                <w:color w:val="#000000"/>
                <w:sz w:val="24"/>
                <w:szCs w:val="24"/>
              </w:rPr>
              <w:t> 4.Тенденции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pPr>
              <w:jc w:val="both"/>
              <w:spacing w:after="0" w:line="240" w:lineRule="auto"/>
              <w:rPr>
                <w:sz w:val="24"/>
                <w:szCs w:val="24"/>
              </w:rPr>
            </w:pPr>
            <w:r>
              <w:rPr>
                <w:rFonts w:ascii="Times New Roman" w:hAnsi="Times New Roman" w:cs="Times New Roman"/>
                <w:color w:val="#000000"/>
                <w:sz w:val="24"/>
                <w:szCs w:val="24"/>
              </w:rPr>
              <w:t> 5.Ослабление синтаксической связи словоформ: Столкнулся с отношениями "учитель – ученик"; С сердцем плохо; В гостях у журналистов.</w:t>
            </w:r>
          </w:p>
          <w:p>
            <w:pPr>
              <w:jc w:val="both"/>
              <w:spacing w:after="0" w:line="240" w:lineRule="auto"/>
              <w:rPr>
                <w:sz w:val="24"/>
                <w:szCs w:val="24"/>
              </w:rPr>
            </w:pPr>
            <w:r>
              <w:rPr>
                <w:rFonts w:ascii="Times New Roman" w:hAnsi="Times New Roman" w:cs="Times New Roman"/>
                <w:color w:val="#000000"/>
                <w:sz w:val="24"/>
                <w:szCs w:val="24"/>
              </w:rPr>
              <w:t> 6.Рост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pPr>
              <w:jc w:val="both"/>
              <w:spacing w:after="0" w:line="240" w:lineRule="auto"/>
              <w:rPr>
                <w:sz w:val="24"/>
                <w:szCs w:val="24"/>
              </w:rPr>
            </w:pPr>
            <w:r>
              <w:rPr>
                <w:rFonts w:ascii="Times New Roman" w:hAnsi="Times New Roman" w:cs="Times New Roman"/>
                <w:color w:val="#000000"/>
                <w:sz w:val="24"/>
                <w:szCs w:val="24"/>
              </w:rPr>
              <w:t> 7.Вытеснение грамматического соответствия форм соответствием по смыслу: большинство студентов приехали; врач пришла.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современной русской пунктуации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употребления пунктуационных знаков (точка, точка с запятой, двоеточие, тире, многоточие). Влияние экстралингвистических факторов на их использование.</w:t>
            </w:r>
          </w:p>
          <w:p>
            <w:pPr>
              <w:jc w:val="both"/>
              <w:spacing w:after="0" w:line="240" w:lineRule="auto"/>
              <w:rPr>
                <w:sz w:val="24"/>
                <w:szCs w:val="24"/>
              </w:rPr>
            </w:pPr>
            <w:r>
              <w:rPr>
                <w:rFonts w:ascii="Times New Roman" w:hAnsi="Times New Roman" w:cs="Times New Roman"/>
                <w:color w:val="#000000"/>
                <w:sz w:val="24"/>
                <w:szCs w:val="24"/>
              </w:rPr>
              <w:t> 2.Функции пунктуации.</w:t>
            </w:r>
          </w:p>
          <w:p>
            <w:pPr>
              <w:jc w:val="both"/>
              <w:spacing w:after="0" w:line="240" w:lineRule="auto"/>
              <w:rPr>
                <w:sz w:val="24"/>
                <w:szCs w:val="24"/>
              </w:rPr>
            </w:pPr>
            <w:r>
              <w:rPr>
                <w:rFonts w:ascii="Times New Roman" w:hAnsi="Times New Roman" w:cs="Times New Roman"/>
                <w:color w:val="#000000"/>
                <w:sz w:val="24"/>
                <w:szCs w:val="24"/>
              </w:rPr>
              <w:t> 3.Авторская пунктуация.</w:t>
            </w:r>
          </w:p>
          <w:p>
            <w:pPr>
              <w:jc w:val="both"/>
              <w:spacing w:after="0" w:line="240" w:lineRule="auto"/>
              <w:rPr>
                <w:sz w:val="24"/>
                <w:szCs w:val="24"/>
              </w:rPr>
            </w:pPr>
            <w:r>
              <w:rPr>
                <w:rFonts w:ascii="Times New Roman" w:hAnsi="Times New Roman" w:cs="Times New Roman"/>
                <w:color w:val="#000000"/>
                <w:sz w:val="24"/>
                <w:szCs w:val="24"/>
              </w:rPr>
              <w:t> 4. Исторические изменения в функциях знаков препинания.</w:t>
            </w:r>
          </w:p>
          <w:p>
            <w:pPr>
              <w:jc w:val="both"/>
              <w:spacing w:after="0" w:line="240" w:lineRule="auto"/>
              <w:rPr>
                <w:sz w:val="24"/>
                <w:szCs w:val="24"/>
              </w:rPr>
            </w:pPr>
            <w:r>
              <w:rPr>
                <w:rFonts w:ascii="Times New Roman" w:hAnsi="Times New Roman" w:cs="Times New Roman"/>
                <w:color w:val="#000000"/>
                <w:sz w:val="24"/>
                <w:szCs w:val="24"/>
              </w:rPr>
              <w:t> 5.Свод правил пунктуации (1956 г.) и современная практика употребления знаков.</w:t>
            </w:r>
          </w:p>
          <w:p>
            <w:pPr>
              <w:jc w:val="both"/>
              <w:spacing w:after="0" w:line="240" w:lineRule="auto"/>
              <w:rPr>
                <w:sz w:val="24"/>
                <w:szCs w:val="24"/>
              </w:rPr>
            </w:pPr>
            <w:r>
              <w:rPr>
                <w:rFonts w:ascii="Times New Roman" w:hAnsi="Times New Roman" w:cs="Times New Roman"/>
                <w:color w:val="#000000"/>
                <w:sz w:val="24"/>
                <w:szCs w:val="24"/>
              </w:rPr>
              <w:t> 6.Понятие нерегламентированной пунктуации.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«Активные процессы в современном русском языке» / О.В. Попова.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литературный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Костомаров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Алаторцева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Буланин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Гловинская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Онипенко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Максимов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https://www.biblio-online.ru/bcode/434345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978-5-7779-1878-9.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http://www.iprbookshop.ru/59653.html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Лапынина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978-5-7731-0496-4.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http://www.iprbookshop.ru/72938.html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43.1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иЛ)(24)_plx_Активные процессы в современном русском языке</dc:title>
  <dc:creator>FastReport.NET</dc:creator>
</cp:coreProperties>
</file>